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04" w:rsidRDefault="00FC2D04" w:rsidP="00FC2D0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33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C2D04" w:rsidRPr="0063175D" w:rsidRDefault="00FC2D04" w:rsidP="00FC2D0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дополнительной профессиональной образовательной программы </w:t>
      </w:r>
      <w:r w:rsidRPr="0065092C">
        <w:rPr>
          <w:rFonts w:ascii="Times New Roman" w:hAnsi="Times New Roman"/>
          <w:bCs/>
          <w:sz w:val="24"/>
          <w:szCs w:val="24"/>
        </w:rPr>
        <w:t xml:space="preserve">профессиональной переподготовки </w:t>
      </w:r>
      <w:r w:rsidRPr="00034006">
        <w:rPr>
          <w:rFonts w:ascii="Times New Roman" w:hAnsi="Times New Roman"/>
          <w:b/>
          <w:sz w:val="24"/>
          <w:szCs w:val="24"/>
        </w:rPr>
        <w:t>контролера технического состояния транспортных средств</w:t>
      </w:r>
    </w:p>
    <w:p w:rsidR="00FC2D04" w:rsidRPr="00CE233B" w:rsidRDefault="00FC2D04" w:rsidP="00FC2D0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5879"/>
        <w:gridCol w:w="955"/>
        <w:gridCol w:w="1059"/>
        <w:gridCol w:w="1067"/>
      </w:tblGrid>
      <w:tr w:rsidR="00FC2D04" w:rsidRPr="004E352E" w:rsidTr="00BE7151">
        <w:trPr>
          <w:trHeight w:val="20"/>
        </w:trPr>
        <w:tc>
          <w:tcPr>
            <w:tcW w:w="784" w:type="dxa"/>
            <w:vMerge w:val="restart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79" w:type="dxa"/>
            <w:vMerge w:val="restart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Разделы (темы) курса переподготовки</w:t>
            </w:r>
          </w:p>
        </w:tc>
        <w:tc>
          <w:tcPr>
            <w:tcW w:w="3081" w:type="dxa"/>
            <w:gridSpan w:val="3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FC2D04" w:rsidRPr="004E352E" w:rsidTr="00BE7151">
        <w:trPr>
          <w:trHeight w:val="20"/>
        </w:trPr>
        <w:tc>
          <w:tcPr>
            <w:tcW w:w="784" w:type="dxa"/>
            <w:vMerge/>
          </w:tcPr>
          <w:p w:rsidR="00FC2D04" w:rsidRPr="004E352E" w:rsidRDefault="00FC2D04" w:rsidP="00BE71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FC2D04" w:rsidRPr="004E352E" w:rsidRDefault="00FC2D04" w:rsidP="00BE71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C2D04" w:rsidRPr="004E352E" w:rsidTr="00BE7151">
        <w:trPr>
          <w:trHeight w:val="20"/>
        </w:trPr>
        <w:tc>
          <w:tcPr>
            <w:tcW w:w="784" w:type="dxa"/>
            <w:vMerge/>
          </w:tcPr>
          <w:p w:rsidR="00FC2D04" w:rsidRPr="004E352E" w:rsidRDefault="00FC2D04" w:rsidP="00BE71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FC2D04" w:rsidRPr="004E352E" w:rsidRDefault="00FC2D04" w:rsidP="00BE71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FC2D04" w:rsidRPr="004E352E" w:rsidRDefault="00FC2D04" w:rsidP="00BE71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067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D04" w:rsidRPr="004E352E" w:rsidTr="00BE7151">
        <w:tc>
          <w:tcPr>
            <w:tcW w:w="784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9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D04" w:rsidRPr="004E352E" w:rsidTr="00BE7151">
        <w:tc>
          <w:tcPr>
            <w:tcW w:w="784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79" w:type="dxa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b/>
                <w:sz w:val="24"/>
                <w:szCs w:val="24"/>
              </w:rPr>
              <w:t>Модуль "Эксплуатация автомобильного транспорта"</w:t>
            </w:r>
          </w:p>
        </w:tc>
        <w:tc>
          <w:tcPr>
            <w:tcW w:w="955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59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67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C2D04" w:rsidRPr="004E352E" w:rsidTr="00BE7151">
        <w:tc>
          <w:tcPr>
            <w:tcW w:w="784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79" w:type="dxa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автотранспортного комплекса </w:t>
            </w:r>
          </w:p>
        </w:tc>
        <w:tc>
          <w:tcPr>
            <w:tcW w:w="955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D04" w:rsidRPr="004E352E" w:rsidTr="00BE7151">
        <w:tc>
          <w:tcPr>
            <w:tcW w:w="784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79" w:type="dxa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Дорожно-транспортная инфраструктура</w:t>
            </w:r>
          </w:p>
        </w:tc>
        <w:tc>
          <w:tcPr>
            <w:tcW w:w="955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D04" w:rsidRPr="004E352E" w:rsidTr="00BE7151">
        <w:tc>
          <w:tcPr>
            <w:tcW w:w="784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79" w:type="dxa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Автомобильные перевозки</w:t>
            </w:r>
          </w:p>
        </w:tc>
        <w:tc>
          <w:tcPr>
            <w:tcW w:w="955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D04" w:rsidRPr="004E352E" w:rsidTr="00BE7151">
        <w:tc>
          <w:tcPr>
            <w:tcW w:w="784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79" w:type="dxa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перевозки </w:t>
            </w:r>
          </w:p>
        </w:tc>
        <w:tc>
          <w:tcPr>
            <w:tcW w:w="955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D04" w:rsidRPr="004E352E" w:rsidTr="00BE7151">
        <w:tc>
          <w:tcPr>
            <w:tcW w:w="784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79" w:type="dxa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Транспортно-логистические технологии перевозок</w:t>
            </w:r>
          </w:p>
        </w:tc>
        <w:tc>
          <w:tcPr>
            <w:tcW w:w="955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D04" w:rsidRPr="004E352E" w:rsidTr="00BE7151">
        <w:tc>
          <w:tcPr>
            <w:tcW w:w="784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79" w:type="dxa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Организация и безопасность дорожного движения</w:t>
            </w:r>
          </w:p>
        </w:tc>
        <w:tc>
          <w:tcPr>
            <w:tcW w:w="955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D04" w:rsidRPr="004E352E" w:rsidTr="00BE7151">
        <w:tc>
          <w:tcPr>
            <w:tcW w:w="784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79" w:type="dxa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автомобилей</w:t>
            </w:r>
          </w:p>
        </w:tc>
        <w:tc>
          <w:tcPr>
            <w:tcW w:w="955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D04" w:rsidRPr="004E352E" w:rsidTr="00BE7151">
        <w:tc>
          <w:tcPr>
            <w:tcW w:w="784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79" w:type="dxa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Топливно-смазочные материалы и защита окружающей среды</w:t>
            </w:r>
          </w:p>
        </w:tc>
        <w:tc>
          <w:tcPr>
            <w:tcW w:w="955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D04" w:rsidRPr="004E352E" w:rsidTr="00BE7151">
        <w:tc>
          <w:tcPr>
            <w:tcW w:w="784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79" w:type="dxa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Управление автотранспортной деятельностью</w:t>
            </w:r>
          </w:p>
        </w:tc>
        <w:tc>
          <w:tcPr>
            <w:tcW w:w="955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D04" w:rsidRPr="004E352E" w:rsidTr="00BE7151">
        <w:tc>
          <w:tcPr>
            <w:tcW w:w="784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79" w:type="dxa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Трудовые ресурсы на автомобильном транспорте</w:t>
            </w:r>
          </w:p>
        </w:tc>
        <w:tc>
          <w:tcPr>
            <w:tcW w:w="955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D04" w:rsidRPr="004E352E" w:rsidTr="00BE7151">
        <w:tc>
          <w:tcPr>
            <w:tcW w:w="784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879" w:type="dxa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показатели автотранспортной организации </w:t>
            </w:r>
          </w:p>
        </w:tc>
        <w:tc>
          <w:tcPr>
            <w:tcW w:w="955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D04" w:rsidRPr="004E352E" w:rsidTr="00BE7151">
        <w:tc>
          <w:tcPr>
            <w:tcW w:w="784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879" w:type="dxa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Гражданское и налоговое законодательство</w:t>
            </w:r>
          </w:p>
        </w:tc>
        <w:tc>
          <w:tcPr>
            <w:tcW w:w="955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D04" w:rsidRPr="004E352E" w:rsidTr="00BE7151">
        <w:tc>
          <w:tcPr>
            <w:tcW w:w="784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(по модулю 1)</w:t>
            </w:r>
          </w:p>
        </w:tc>
        <w:tc>
          <w:tcPr>
            <w:tcW w:w="955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9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7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C2D04" w:rsidRPr="004E352E" w:rsidTr="00BE7151">
        <w:trPr>
          <w:trHeight w:val="171"/>
        </w:trPr>
        <w:tc>
          <w:tcPr>
            <w:tcW w:w="784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E35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79" w:type="dxa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E3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технической исправности транспортных средств</w:t>
            </w:r>
            <w:r w:rsidRPr="004E35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55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C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59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67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C2D04" w:rsidRPr="004E352E" w:rsidTr="00BE7151">
        <w:trPr>
          <w:trHeight w:val="550"/>
        </w:trPr>
        <w:tc>
          <w:tcPr>
            <w:tcW w:w="784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79" w:type="dxa"/>
          </w:tcPr>
          <w:p w:rsidR="00FC2D04" w:rsidRPr="00AC0F94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94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понятия технической исправности транспортных средств</w:t>
            </w:r>
          </w:p>
        </w:tc>
        <w:tc>
          <w:tcPr>
            <w:tcW w:w="955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D04" w:rsidRPr="004E352E" w:rsidTr="00BE7151">
        <w:trPr>
          <w:trHeight w:val="199"/>
        </w:trPr>
        <w:tc>
          <w:tcPr>
            <w:tcW w:w="784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79" w:type="dxa"/>
          </w:tcPr>
          <w:p w:rsidR="00FC2D04" w:rsidRPr="00AC0F94" w:rsidRDefault="00FC2D04" w:rsidP="00BE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94"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транспортной безопасности на автомобильном транспорте</w:t>
            </w:r>
          </w:p>
        </w:tc>
        <w:tc>
          <w:tcPr>
            <w:tcW w:w="955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D04" w:rsidRPr="004E352E" w:rsidTr="00BE7151">
        <w:trPr>
          <w:trHeight w:val="50"/>
        </w:trPr>
        <w:tc>
          <w:tcPr>
            <w:tcW w:w="784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79" w:type="dxa"/>
            <w:vAlign w:val="center"/>
          </w:tcPr>
          <w:p w:rsidR="00FC2D04" w:rsidRPr="00AC0F94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94">
              <w:rPr>
                <w:rFonts w:ascii="Times New Roman" w:hAnsi="Times New Roman" w:cs="Times New Roman"/>
                <w:sz w:val="24"/>
                <w:szCs w:val="24"/>
              </w:rPr>
              <w:t>Организация труда и отдыха водителей</w:t>
            </w:r>
          </w:p>
        </w:tc>
        <w:tc>
          <w:tcPr>
            <w:tcW w:w="955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D04" w:rsidRPr="004E352E" w:rsidTr="00BE7151">
        <w:trPr>
          <w:trHeight w:val="60"/>
        </w:trPr>
        <w:tc>
          <w:tcPr>
            <w:tcW w:w="784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79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технической исправности подвижного состава</w:t>
            </w:r>
          </w:p>
        </w:tc>
        <w:tc>
          <w:tcPr>
            <w:tcW w:w="955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9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C2D04" w:rsidRDefault="00FC2D04" w:rsidP="00FC2D04"/>
    <w:p w:rsidR="00FC2D04" w:rsidRDefault="00FC2D04" w:rsidP="00FC2D04"/>
    <w:tbl>
      <w:tblPr>
        <w:tblW w:w="97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5879"/>
        <w:gridCol w:w="955"/>
        <w:gridCol w:w="1059"/>
        <w:gridCol w:w="1067"/>
      </w:tblGrid>
      <w:tr w:rsidR="00FC2D04" w:rsidRPr="004E352E" w:rsidTr="00BE7151">
        <w:trPr>
          <w:trHeight w:val="198"/>
        </w:trPr>
        <w:tc>
          <w:tcPr>
            <w:tcW w:w="784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9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D04" w:rsidRPr="004E352E" w:rsidTr="00BE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94">
              <w:rPr>
                <w:rFonts w:ascii="Times New Roman" w:hAnsi="Times New Roman"/>
                <w:sz w:val="24"/>
                <w:szCs w:val="24"/>
              </w:rPr>
              <w:t>Охрана труда, экология и медицинское обеспечение автомобильного транспорта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D04" w:rsidRPr="004E352E" w:rsidTr="00BE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04" w:rsidRPr="002650CF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213">
              <w:rPr>
                <w:rFonts w:ascii="Times New Roman" w:hAnsi="Times New Roman"/>
                <w:sz w:val="24"/>
                <w:szCs w:val="24"/>
              </w:rPr>
              <w:t>Организация технического обслуживания и ремонта АТС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D04" w:rsidRPr="004E352E" w:rsidTr="00BE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Дополнительное оборудование АТС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D04" w:rsidRPr="004E352E" w:rsidTr="00BE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Особенности устройства и обслуживания АТС новых моделей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D04" w:rsidRPr="004E352E" w:rsidTr="00BE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Экипировка и оснащение АТС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D04" w:rsidRPr="004E352E" w:rsidTr="00BE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Гаражное оборудование и инструмент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D04" w:rsidRPr="004E352E" w:rsidTr="00BE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(по модулю 2)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C2D04" w:rsidRPr="004E352E" w:rsidTr="00BE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B03347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FC2D04" w:rsidRPr="004E352E" w:rsidTr="00BE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4" w:rsidRPr="00AC0F94" w:rsidRDefault="00FC2D04" w:rsidP="00BE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94"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транспортной безопасности на автомобильном транспорте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2D04" w:rsidRPr="004E352E" w:rsidTr="00BE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AC0F94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94">
              <w:rPr>
                <w:rFonts w:ascii="Times New Roman" w:hAnsi="Times New Roman" w:cs="Times New Roman"/>
                <w:sz w:val="24"/>
                <w:szCs w:val="24"/>
              </w:rPr>
              <w:t>Организация труда и отдыха водителей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2D04" w:rsidRPr="004E352E" w:rsidTr="00BE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технической исправности подвижного состава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2D04" w:rsidRPr="004E352E" w:rsidTr="00BE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94">
              <w:rPr>
                <w:rFonts w:ascii="Times New Roman" w:hAnsi="Times New Roman"/>
                <w:sz w:val="24"/>
                <w:szCs w:val="24"/>
              </w:rPr>
              <w:t>Охрана труда, экология и медицинское обеспечение автомобильного транспорта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2D04" w:rsidRPr="004E352E" w:rsidTr="00BE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4" w:rsidRPr="002650CF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213">
              <w:rPr>
                <w:rFonts w:ascii="Times New Roman" w:hAnsi="Times New Roman"/>
                <w:sz w:val="24"/>
                <w:szCs w:val="24"/>
              </w:rPr>
              <w:t>Организация технического обслуживания и ремонта АТС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2D04" w:rsidRPr="004E352E" w:rsidTr="00BE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Дополнительное оборудование АТС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2D04" w:rsidRPr="004E352E" w:rsidTr="00BE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Особенности устройства и обслуживания АТС новых моделей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2D04" w:rsidRPr="004E352E" w:rsidTr="00BE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Экипировка и оснащение АТС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2D04" w:rsidRPr="004E352E" w:rsidTr="00BE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Гаражное оборудование и инструмент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2D04" w:rsidRPr="004E352E" w:rsidTr="00BE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4" w:rsidRPr="004E352E" w:rsidRDefault="00FC2D04" w:rsidP="00FC2D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Аттестационная </w:t>
            </w:r>
            <w:bookmarkStart w:id="0" w:name="_GoBack"/>
            <w:bookmarkEnd w:id="0"/>
            <w:r w:rsidRPr="004E352E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C2D04" w:rsidRPr="004E352E" w:rsidTr="00BE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4" w:rsidRPr="004E352E" w:rsidRDefault="00FC2D04" w:rsidP="00BE71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часов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04" w:rsidRPr="004E352E" w:rsidRDefault="00FC2D04" w:rsidP="00BE71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</w:tbl>
    <w:p w:rsidR="00FC2D04" w:rsidRDefault="00FC2D04" w:rsidP="00FC2D04">
      <w:pPr>
        <w:tabs>
          <w:tab w:val="left" w:pos="2840"/>
        </w:tabs>
        <w:rPr>
          <w:rFonts w:ascii="Calibri" w:eastAsia="Calibri" w:hAnsi="Calibri"/>
          <w:sz w:val="22"/>
          <w:szCs w:val="28"/>
          <w:lang w:eastAsia="en-US"/>
        </w:rPr>
      </w:pPr>
    </w:p>
    <w:p w:rsidR="00FC2D04" w:rsidRDefault="00FC2D04" w:rsidP="00FC2D04">
      <w:pPr>
        <w:tabs>
          <w:tab w:val="left" w:pos="2840"/>
        </w:tabs>
        <w:jc w:val="center"/>
        <w:rPr>
          <w:rFonts w:ascii="Calibri" w:eastAsia="Calibri" w:hAnsi="Calibri"/>
          <w:sz w:val="22"/>
          <w:szCs w:val="28"/>
          <w:lang w:eastAsia="en-US"/>
        </w:rPr>
      </w:pPr>
    </w:p>
    <w:p w:rsidR="00FC2D04" w:rsidRDefault="00FC2D04" w:rsidP="00FC2D04">
      <w:pPr>
        <w:tabs>
          <w:tab w:val="left" w:pos="2840"/>
        </w:tabs>
        <w:jc w:val="center"/>
        <w:rPr>
          <w:rFonts w:ascii="Calibri" w:eastAsia="Calibri" w:hAnsi="Calibri"/>
          <w:sz w:val="22"/>
          <w:szCs w:val="28"/>
          <w:lang w:eastAsia="en-US"/>
        </w:rPr>
      </w:pPr>
    </w:p>
    <w:p w:rsidR="006B462D" w:rsidRPr="00FC2D04" w:rsidRDefault="006B462D" w:rsidP="00FC2D04"/>
    <w:sectPr w:rsidR="006B462D" w:rsidRPr="00FC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BB"/>
    <w:rsid w:val="006B462D"/>
    <w:rsid w:val="00CE2EBB"/>
    <w:rsid w:val="00FC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67070-59A0-4045-841F-A21187FF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2EBB"/>
    <w:pPr>
      <w:widowControl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2018-01-17T14:30:00Z</dcterms:created>
  <dcterms:modified xsi:type="dcterms:W3CDTF">2018-01-17T14:30:00Z</dcterms:modified>
</cp:coreProperties>
</file>